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23" w:rsidRPr="00C97E23" w:rsidRDefault="00C97E23">
      <w:pPr>
        <w:rPr>
          <w:rFonts w:asciiTheme="minorEastAsia" w:hAnsiTheme="minorEastAsia" w:hint="eastAsia"/>
          <w:sz w:val="24"/>
          <w:szCs w:val="24"/>
        </w:rPr>
      </w:pPr>
      <w:r w:rsidRPr="00C97E23">
        <w:rPr>
          <w:rFonts w:asciiTheme="minorEastAsia" w:hAnsiTheme="minorEastAsia" w:hint="eastAsia"/>
          <w:sz w:val="24"/>
          <w:szCs w:val="24"/>
        </w:rPr>
        <w:t>附件2：</w:t>
      </w:r>
    </w:p>
    <w:p w:rsidR="000702A8" w:rsidRDefault="00C97E23" w:rsidP="00C97E23">
      <w:pPr>
        <w:jc w:val="center"/>
        <w:rPr>
          <w:b/>
          <w:sz w:val="32"/>
          <w:szCs w:val="32"/>
        </w:rPr>
      </w:pPr>
      <w:r w:rsidRPr="00C97E23">
        <w:rPr>
          <w:b/>
          <w:sz w:val="32"/>
          <w:szCs w:val="32"/>
        </w:rPr>
        <w:t>布拖县中小学微课评审标准</w:t>
      </w:r>
    </w:p>
    <w:p w:rsidR="00CE463C" w:rsidRDefault="00CE463C" w:rsidP="00C97E23">
      <w:pPr>
        <w:jc w:val="center"/>
        <w:rPr>
          <w:rFonts w:hint="eastAsia"/>
          <w:b/>
          <w:sz w:val="32"/>
          <w:szCs w:val="32"/>
        </w:rPr>
      </w:pPr>
    </w:p>
    <w:tbl>
      <w:tblPr>
        <w:tblStyle w:val="TableGrid"/>
        <w:tblW w:w="9041" w:type="dxa"/>
        <w:tblInd w:w="-108" w:type="dxa"/>
        <w:tblCellMar>
          <w:top w:w="40" w:type="dxa"/>
          <w:left w:w="108" w:type="dxa"/>
          <w:right w:w="5" w:type="dxa"/>
        </w:tblCellMar>
        <w:tblLook w:val="04A0" w:firstRow="1" w:lastRow="0" w:firstColumn="1" w:lastColumn="0" w:noHBand="0" w:noVBand="1"/>
      </w:tblPr>
      <w:tblGrid>
        <w:gridCol w:w="1271"/>
        <w:gridCol w:w="1134"/>
        <w:gridCol w:w="6636"/>
      </w:tblGrid>
      <w:tr w:rsidR="00C97E23" w:rsidTr="00991D55">
        <w:trPr>
          <w:trHeight w:val="316"/>
        </w:trPr>
        <w:tc>
          <w:tcPr>
            <w:tcW w:w="1271"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ind w:left="107"/>
            </w:pPr>
            <w:r>
              <w:t>一级指标</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ind w:left="38"/>
            </w:pPr>
            <w:r>
              <w:t>二级指标</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ind w:right="104"/>
              <w:jc w:val="center"/>
            </w:pPr>
            <w:r>
              <w:t>指标说明</w:t>
            </w:r>
            <w:r>
              <w:t xml:space="preserve"> </w:t>
            </w:r>
          </w:p>
        </w:tc>
      </w:tr>
      <w:tr w:rsidR="00C97E23" w:rsidTr="00991D55">
        <w:trPr>
          <w:trHeight w:val="624"/>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after="30" w:line="259" w:lineRule="auto"/>
            </w:pPr>
            <w:r>
              <w:t>教学选题</w:t>
            </w:r>
            <w:r>
              <w:t xml:space="preserve"> </w:t>
            </w:r>
          </w:p>
          <w:p w:rsidR="00C97E23" w:rsidRDefault="00C97E23" w:rsidP="00991D55">
            <w:pPr>
              <w:spacing w:line="259" w:lineRule="auto"/>
            </w:pPr>
            <w:r>
              <w:t>（</w:t>
            </w:r>
            <w:r>
              <w:t>10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选题简明</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利于教学，选题设计必须</w:t>
            </w:r>
            <w:bookmarkStart w:id="0" w:name="_GoBack"/>
            <w:bookmarkEnd w:id="0"/>
            <w:r>
              <w:t>紧扣教学大纲，围绕某个知识点、教学环节、实验活动等展开，选题简洁，目标明确。</w:t>
            </w:r>
            <w:r>
              <w:t xml:space="preserve"> </w:t>
            </w:r>
          </w:p>
        </w:tc>
      </w:tr>
      <w:tr w:rsidR="00C97E23" w:rsidTr="00991D55">
        <w:trPr>
          <w:trHeight w:val="930"/>
        </w:trPr>
        <w:tc>
          <w:tcPr>
            <w:tcW w:w="0" w:type="auto"/>
            <w:vMerge/>
            <w:tcBorders>
              <w:top w:val="nil"/>
              <w:left w:val="single" w:sz="4" w:space="0" w:color="000000"/>
              <w:bottom w:val="single" w:sz="4" w:space="0" w:color="000000"/>
              <w:right w:val="single" w:sz="4" w:space="0" w:color="000000"/>
            </w:tcBorders>
          </w:tcPr>
          <w:p w:rsidR="00C97E23" w:rsidRDefault="00C97E23" w:rsidP="00991D55">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选题典型</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解疑定位精准，有个性和特色，应围绕日常教学或学习中的常见、典型、有代表性的问题或内容进行设计，能够有效解决教与学过程中的重点、难点、疑点等问题。</w:t>
            </w:r>
            <w:r>
              <w:t xml:space="preserve"> </w:t>
            </w:r>
          </w:p>
        </w:tc>
      </w:tr>
      <w:tr w:rsidR="00C97E23" w:rsidTr="00991D55">
        <w:trPr>
          <w:trHeight w:val="624"/>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after="30" w:line="259" w:lineRule="auto"/>
            </w:pPr>
            <w:r>
              <w:t>教</w:t>
            </w:r>
            <w:r>
              <w:t xml:space="preserve"> </w:t>
            </w:r>
            <w:r>
              <w:t>学</w:t>
            </w:r>
            <w:r>
              <w:t xml:space="preserve"> </w:t>
            </w:r>
            <w:r>
              <w:t>内</w:t>
            </w:r>
            <w:r>
              <w:t xml:space="preserve"> </w:t>
            </w:r>
            <w:r>
              <w:t>容</w:t>
            </w:r>
          </w:p>
          <w:p w:rsidR="00C97E23" w:rsidRDefault="00C97E23" w:rsidP="00991D55">
            <w:pPr>
              <w:spacing w:line="259" w:lineRule="auto"/>
            </w:pPr>
            <w:r>
              <w:t>（</w:t>
            </w:r>
            <w:r>
              <w:t>30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科学正确</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概念描述科学严谨、文字、符号、单位和公式等符合国家标准，符合出版，作品无著作权侵权行为，无敏感性内容导向。</w:t>
            </w:r>
            <w:r>
              <w:t xml:space="preserve"> </w:t>
            </w:r>
          </w:p>
        </w:tc>
      </w:tr>
      <w:tr w:rsidR="00C97E23" w:rsidTr="00991D55">
        <w:trPr>
          <w:trHeight w:val="624"/>
        </w:trPr>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结构完整</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after="30" w:line="259" w:lineRule="auto"/>
            </w:pPr>
            <w:r>
              <w:t>所提交的作品必须是微课视频，还可以提供与选题相关的辅助扩展资料</w:t>
            </w:r>
          </w:p>
          <w:p w:rsidR="00C97E23" w:rsidRDefault="00C97E23" w:rsidP="00991D55">
            <w:pPr>
              <w:spacing w:line="259" w:lineRule="auto"/>
            </w:pPr>
            <w:r>
              <w:t>(</w:t>
            </w:r>
            <w:r>
              <w:t>可选）；微教案、微习题、微课件、微反思等，便于评审。</w:t>
            </w:r>
            <w:r>
              <w:t xml:space="preserve"> </w:t>
            </w:r>
          </w:p>
        </w:tc>
      </w:tr>
      <w:tr w:rsidR="00C97E23" w:rsidTr="00991D55">
        <w:trPr>
          <w:trHeight w:val="317"/>
        </w:trPr>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微教案的要素齐全，内容要精确，注重实效</w:t>
            </w:r>
            <w:r>
              <w:t xml:space="preserve"> </w:t>
            </w:r>
          </w:p>
        </w:tc>
      </w:tr>
      <w:tr w:rsidR="00C97E23" w:rsidTr="00991D55">
        <w:trPr>
          <w:trHeight w:val="317"/>
        </w:trPr>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微习题要有针对性与层次性，主观、客观习题的设计难度等级要合理。</w:t>
            </w:r>
            <w:r>
              <w:t xml:space="preserve"> </w:t>
            </w:r>
          </w:p>
        </w:tc>
      </w:tr>
      <w:tr w:rsidR="00C97E23" w:rsidTr="00991D55">
        <w:trPr>
          <w:trHeight w:val="317"/>
        </w:trPr>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微课件的设计要形象直观、层次分明、重点和难点突出，简单明了。</w:t>
            </w:r>
            <w:r>
              <w:t xml:space="preserve"> </w:t>
            </w:r>
          </w:p>
        </w:tc>
      </w:tr>
      <w:tr w:rsidR="00C97E23" w:rsidTr="00991D55">
        <w:trPr>
          <w:trHeight w:val="317"/>
        </w:trPr>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97E23" w:rsidRDefault="00C97E23" w:rsidP="00991D55">
            <w:pPr>
              <w:spacing w:after="160" w:line="259" w:lineRule="auto"/>
            </w:pP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微反思应该真实细致，落到实处，拒绝宽泛、套话。</w:t>
            </w:r>
            <w:r>
              <w:t xml:space="preserve"> </w:t>
            </w:r>
          </w:p>
        </w:tc>
      </w:tr>
      <w:tr w:rsidR="00C97E23" w:rsidTr="00991D55">
        <w:trPr>
          <w:trHeight w:val="623"/>
        </w:trPr>
        <w:tc>
          <w:tcPr>
            <w:tcW w:w="0" w:type="auto"/>
            <w:vMerge/>
            <w:tcBorders>
              <w:top w:val="nil"/>
              <w:left w:val="single" w:sz="4" w:space="0" w:color="000000"/>
              <w:bottom w:val="single" w:sz="4" w:space="0" w:color="000000"/>
              <w:right w:val="single" w:sz="4" w:space="0" w:color="000000"/>
            </w:tcBorders>
          </w:tcPr>
          <w:p w:rsidR="00C97E23" w:rsidRDefault="00C97E23" w:rsidP="00991D55">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逻辑清晰</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教学内容的组织与编排要符合当前中小学生的认知逻辑规律，设置合理，逻辑性强，明了易懂。</w:t>
            </w:r>
            <w:r>
              <w:t xml:space="preserve"> </w:t>
            </w:r>
          </w:p>
        </w:tc>
      </w:tr>
      <w:tr w:rsidR="00C97E23" w:rsidTr="00991D55">
        <w:trPr>
          <w:trHeight w:val="624"/>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after="30" w:line="259" w:lineRule="auto"/>
            </w:pPr>
            <w:r>
              <w:t>视</w:t>
            </w:r>
            <w:r>
              <w:t xml:space="preserve"> </w:t>
            </w:r>
            <w:r>
              <w:t>频</w:t>
            </w:r>
            <w:r>
              <w:t xml:space="preserve"> </w:t>
            </w:r>
            <w:r>
              <w:t>规</w:t>
            </w:r>
            <w:r>
              <w:t xml:space="preserve"> </w:t>
            </w:r>
            <w:r>
              <w:t>范</w:t>
            </w:r>
          </w:p>
          <w:p w:rsidR="00C97E23" w:rsidRDefault="00C97E23" w:rsidP="00991D55">
            <w:pPr>
              <w:spacing w:line="259" w:lineRule="auto"/>
            </w:pPr>
            <w:r>
              <w:t>（</w:t>
            </w:r>
            <w:r>
              <w:t>20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技术规范</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微课视频录制方法与设备灵活多样（可用手机、</w:t>
            </w:r>
            <w:r>
              <w:t>DV</w:t>
            </w:r>
            <w:r>
              <w:t>摄像机、录屏软件、课件导出生成等均可）</w:t>
            </w:r>
            <w:r>
              <w:t xml:space="preserve"> </w:t>
            </w:r>
          </w:p>
        </w:tc>
      </w:tr>
      <w:tr w:rsidR="00C97E23" w:rsidTr="00991D55">
        <w:trPr>
          <w:trHeight w:val="317"/>
        </w:trPr>
        <w:tc>
          <w:tcPr>
            <w:tcW w:w="0" w:type="auto"/>
            <w:vMerge/>
            <w:tcBorders>
              <w:top w:val="nil"/>
              <w:left w:val="single" w:sz="4" w:space="0" w:color="000000"/>
              <w:bottom w:val="single" w:sz="4" w:space="0" w:color="000000"/>
              <w:right w:val="single" w:sz="4" w:space="0" w:color="000000"/>
            </w:tcBorders>
          </w:tcPr>
          <w:p w:rsidR="00C97E23" w:rsidRDefault="00C97E23" w:rsidP="00991D55">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语言规范</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使用规范语言，普通话颧英语需要标准，声音清晰，语言富有感染力。</w:t>
            </w:r>
            <w:r>
              <w:t xml:space="preserve"> </w:t>
            </w:r>
          </w:p>
        </w:tc>
      </w:tr>
      <w:tr w:rsidR="00C97E23" w:rsidTr="00991D55">
        <w:trPr>
          <w:trHeight w:val="930"/>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教学活动（</w:t>
            </w:r>
            <w:r>
              <w:t>30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目标达成</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达成符合学生自主学习、方便教师教学使用的目标，通用性好，交互性强，能够有效解决实际学习及教学问题，高效完成设计的教学目标，促进学习者思维的提升、能力的提高。</w:t>
            </w:r>
            <w:r>
              <w:t xml:space="preserve"> </w:t>
            </w:r>
          </w:p>
        </w:tc>
      </w:tr>
      <w:tr w:rsidR="00C97E23" w:rsidTr="00991D55">
        <w:trPr>
          <w:trHeight w:val="931"/>
        </w:trPr>
        <w:tc>
          <w:tcPr>
            <w:tcW w:w="0" w:type="auto"/>
            <w:vMerge/>
            <w:tcBorders>
              <w:top w:val="nil"/>
              <w:left w:val="single" w:sz="4" w:space="0" w:color="000000"/>
              <w:bottom w:val="nil"/>
              <w:right w:val="single" w:sz="4" w:space="0" w:color="000000"/>
            </w:tcBorders>
          </w:tcPr>
          <w:p w:rsidR="00C97E23" w:rsidRDefault="00C97E23" w:rsidP="00991D55">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精彩有趣</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符合创新教育理念，体现新教材教学方法；教学过程深入浇出，形象生动，，精彩有趣，启发引导性强，有利于学生的学习积极性和主动性的提升。</w:t>
            </w:r>
            <w:r>
              <w:t xml:space="preserve"> </w:t>
            </w:r>
          </w:p>
        </w:tc>
      </w:tr>
      <w:tr w:rsidR="00C97E23" w:rsidTr="00991D55">
        <w:trPr>
          <w:trHeight w:val="623"/>
        </w:trPr>
        <w:tc>
          <w:tcPr>
            <w:tcW w:w="0" w:type="auto"/>
            <w:vMerge/>
            <w:tcBorders>
              <w:top w:val="nil"/>
              <w:left w:val="single" w:sz="4" w:space="0" w:color="000000"/>
              <w:bottom w:val="single" w:sz="4" w:space="0" w:color="000000"/>
              <w:right w:val="single" w:sz="4" w:space="0" w:color="000000"/>
            </w:tcBorders>
          </w:tcPr>
          <w:p w:rsidR="00C97E23" w:rsidRDefault="00C97E23" w:rsidP="00991D55">
            <w:pPr>
              <w:spacing w:after="160" w:line="259" w:lineRule="auto"/>
            </w:pP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形式新颖</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微课构思新颖，富有创意，类型丰富（讲授类、解题类、答疑类、实验类、其他类）。</w:t>
            </w:r>
            <w:r>
              <w:t xml:space="preserve"> </w:t>
            </w:r>
          </w:p>
        </w:tc>
      </w:tr>
      <w:tr w:rsidR="00C97E23" w:rsidTr="00991D55">
        <w:trPr>
          <w:trHeight w:val="624"/>
        </w:trPr>
        <w:tc>
          <w:tcPr>
            <w:tcW w:w="1271"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after="30" w:line="259" w:lineRule="auto"/>
            </w:pPr>
            <w:r>
              <w:t>网上评价</w:t>
            </w:r>
            <w:r>
              <w:t xml:space="preserve"> </w:t>
            </w:r>
          </w:p>
          <w:p w:rsidR="00C97E23" w:rsidRDefault="00C97E23" w:rsidP="00991D55">
            <w:pPr>
              <w:spacing w:line="259" w:lineRule="auto"/>
            </w:pPr>
            <w:r>
              <w:t>（</w:t>
            </w:r>
            <w:r>
              <w:t>10</w:t>
            </w:r>
            <w:r>
              <w:t>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网上评价</w:t>
            </w: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作品提交后，将在网上进行展示并提供给学生学习和教师教学应用根据线上的观看点击率及投票等产生综合评价分值。</w:t>
            </w:r>
            <w:r>
              <w:t xml:space="preserve"> </w:t>
            </w:r>
          </w:p>
        </w:tc>
      </w:tr>
      <w:tr w:rsidR="00C97E23" w:rsidTr="00991D55">
        <w:trPr>
          <w:trHeight w:val="770"/>
        </w:trPr>
        <w:tc>
          <w:tcPr>
            <w:tcW w:w="1271"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总計得分</w:t>
            </w:r>
            <w: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C97E23" w:rsidRDefault="00C97E23" w:rsidP="00991D55">
            <w:pPr>
              <w:spacing w:line="259" w:lineRule="auto"/>
            </w:pPr>
            <w:r>
              <w:t xml:space="preserve"> </w:t>
            </w:r>
          </w:p>
        </w:tc>
        <w:tc>
          <w:tcPr>
            <w:tcW w:w="6636" w:type="dxa"/>
            <w:tcBorders>
              <w:top w:val="single" w:sz="4" w:space="0" w:color="000000"/>
              <w:left w:val="single" w:sz="4" w:space="0" w:color="000000"/>
              <w:bottom w:val="single" w:sz="4" w:space="0" w:color="000000"/>
              <w:right w:val="single" w:sz="4" w:space="0" w:color="000000"/>
            </w:tcBorders>
          </w:tcPr>
          <w:p w:rsidR="00C97E23" w:rsidRDefault="00C97E23" w:rsidP="00991D55">
            <w:pPr>
              <w:spacing w:line="259" w:lineRule="auto"/>
            </w:pPr>
            <w:r>
              <w:t xml:space="preserve"> </w:t>
            </w:r>
          </w:p>
        </w:tc>
      </w:tr>
    </w:tbl>
    <w:p w:rsidR="00C97E23" w:rsidRPr="00C97E23" w:rsidRDefault="00C97E23" w:rsidP="00C97E23">
      <w:pPr>
        <w:rPr>
          <w:rFonts w:hint="eastAsia"/>
          <w:b/>
          <w:sz w:val="32"/>
          <w:szCs w:val="32"/>
        </w:rPr>
      </w:pPr>
    </w:p>
    <w:sectPr w:rsidR="00C97E23" w:rsidRPr="00C97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AE" w:rsidRDefault="00B874AE" w:rsidP="00C97E23">
      <w:r>
        <w:separator/>
      </w:r>
    </w:p>
  </w:endnote>
  <w:endnote w:type="continuationSeparator" w:id="0">
    <w:p w:rsidR="00B874AE" w:rsidRDefault="00B874AE" w:rsidP="00C9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AE" w:rsidRDefault="00B874AE" w:rsidP="00C97E23">
      <w:r>
        <w:separator/>
      </w:r>
    </w:p>
  </w:footnote>
  <w:footnote w:type="continuationSeparator" w:id="0">
    <w:p w:rsidR="00B874AE" w:rsidRDefault="00B874AE" w:rsidP="00C97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85"/>
    <w:rsid w:val="000702A8"/>
    <w:rsid w:val="002E7085"/>
    <w:rsid w:val="00B874AE"/>
    <w:rsid w:val="00C97E23"/>
    <w:rsid w:val="00CE4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1183CD-9DFC-4B9B-BF51-D7550AD3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7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7E23"/>
    <w:rPr>
      <w:sz w:val="18"/>
      <w:szCs w:val="18"/>
    </w:rPr>
  </w:style>
  <w:style w:type="paragraph" w:styleId="a4">
    <w:name w:val="footer"/>
    <w:basedOn w:val="a"/>
    <w:link w:val="Char0"/>
    <w:uiPriority w:val="99"/>
    <w:unhideWhenUsed/>
    <w:rsid w:val="00C97E23"/>
    <w:pPr>
      <w:tabs>
        <w:tab w:val="center" w:pos="4153"/>
        <w:tab w:val="right" w:pos="8306"/>
      </w:tabs>
      <w:snapToGrid w:val="0"/>
      <w:jc w:val="left"/>
    </w:pPr>
    <w:rPr>
      <w:sz w:val="18"/>
      <w:szCs w:val="18"/>
    </w:rPr>
  </w:style>
  <w:style w:type="character" w:customStyle="1" w:styleId="Char0">
    <w:name w:val="页脚 Char"/>
    <w:basedOn w:val="a0"/>
    <w:link w:val="a4"/>
    <w:uiPriority w:val="99"/>
    <w:rsid w:val="00C97E23"/>
    <w:rPr>
      <w:sz w:val="18"/>
      <w:szCs w:val="18"/>
    </w:rPr>
  </w:style>
  <w:style w:type="table" w:customStyle="1" w:styleId="TableGrid">
    <w:name w:val="TableGrid"/>
    <w:rsid w:val="00C97E2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788</Characters>
  <Application>Microsoft Office Word</Application>
  <DocSecurity>0</DocSecurity>
  <Lines>6</Lines>
  <Paragraphs>1</Paragraphs>
  <ScaleCrop>false</ScaleCrop>
  <Company>china</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2019-06-19T08:05:00Z</dcterms:created>
  <dcterms:modified xsi:type="dcterms:W3CDTF">2019-06-19T08:10:00Z</dcterms:modified>
</cp:coreProperties>
</file>